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7A8A957" w14:textId="1B7EDA41" w:rsidR="000977E2" w:rsidRDefault="00D92840" w:rsidP="000977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E542" wp14:editId="2EAF67A4">
                      <wp:simplePos x="0" y="0"/>
                      <wp:positionH relativeFrom="column">
                        <wp:posOffset>5654040</wp:posOffset>
                      </wp:positionH>
                      <wp:positionV relativeFrom="paragraph">
                        <wp:posOffset>165100</wp:posOffset>
                      </wp:positionV>
                      <wp:extent cx="243840" cy="281940"/>
                      <wp:effectExtent l="0" t="0" r="0" b="3810"/>
                      <wp:wrapNone/>
                      <wp:docPr id="687016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7CB51" w14:textId="0B3A5391" w:rsidR="008D4061" w:rsidRDefault="008D406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0E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45.2pt;margin-top:13pt;width:1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" filled="f" stroked="f" strokeweight=".5pt">
                      <v:textbox>
                        <w:txbxContent>
                          <w:p w14:paraId="2997CB51" w14:textId="0B3A5391" w:rsidR="008D4061" w:rsidRDefault="008D406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AA5" w:rsidRPr="00CE6AA5">
              <w:rPr>
                <w:rFonts w:cstheme="minorHAnsi"/>
                <w:b/>
              </w:rPr>
              <w:t>Standard</w:t>
            </w:r>
            <w:r w:rsidR="00CE6AA5" w:rsidRPr="00032304">
              <w:rPr>
                <w:rFonts w:cstheme="minorHAnsi"/>
                <w:sz w:val="20"/>
              </w:rPr>
              <w:t xml:space="preserve">:  </w:t>
            </w:r>
            <w:r w:rsidR="000977E2">
              <w:t xml:space="preserve">CED </w:t>
            </w:r>
            <w:r w:rsidR="00C8090E">
              <w:t>3.</w:t>
            </w:r>
            <w:r w:rsidR="003C0394">
              <w:t xml:space="preserve">7 </w:t>
            </w:r>
            <w:r>
              <w:t>Explain how classical conditioning applies to behavior and mental processes.</w:t>
            </w: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31ABCBF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2EBDC004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5FA4761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4D3F8AD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1816" w:rsidRPr="002D02E5" w14:paraId="74ECB0AA" w14:textId="77777777" w:rsidTr="00B31C04">
        <w:trPr>
          <w:cantSplit/>
          <w:trHeight w:val="1058"/>
        </w:trPr>
        <w:tc>
          <w:tcPr>
            <w:tcW w:w="1390" w:type="dxa"/>
            <w:textDirection w:val="btLr"/>
            <w:vAlign w:val="center"/>
          </w:tcPr>
          <w:p w14:paraId="355D553C" w14:textId="06E82EDF" w:rsidR="00381816" w:rsidRPr="00C423AB" w:rsidRDefault="00381816" w:rsidP="003818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47590B19" w14:textId="4C047152" w:rsidR="00381816" w:rsidRPr="001E5399" w:rsidRDefault="00381816" w:rsidP="00381816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2046" w:type="dxa"/>
            <w:vAlign w:val="center"/>
          </w:tcPr>
          <w:p w14:paraId="739FBD2B" w14:textId="25DEFC89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824" w:type="dxa"/>
            <w:vAlign w:val="center"/>
          </w:tcPr>
          <w:p w14:paraId="3E0B8FD4" w14:textId="73ACA524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2070" w:type="dxa"/>
            <w:vAlign w:val="center"/>
          </w:tcPr>
          <w:p w14:paraId="5C99985F" w14:textId="104718C7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847" w:type="dxa"/>
            <w:vAlign w:val="center"/>
          </w:tcPr>
          <w:p w14:paraId="0B7764FC" w14:textId="1A96C83A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753" w:type="dxa"/>
            <w:vAlign w:val="center"/>
          </w:tcPr>
          <w:p w14:paraId="7E69BD4F" w14:textId="4A1CA7A9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  <w:tc>
          <w:tcPr>
            <w:tcW w:w="1666" w:type="dxa"/>
            <w:vAlign w:val="center"/>
          </w:tcPr>
          <w:p w14:paraId="39906E85" w14:textId="297DECCF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MLK Holiday</w:t>
            </w:r>
          </w:p>
        </w:tc>
      </w:tr>
      <w:tr w:rsidR="00381816" w:rsidRPr="002D02E5" w14:paraId="564B18BB" w14:textId="77777777" w:rsidTr="008902E0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381816" w:rsidRPr="00C423AB" w:rsidRDefault="00381816" w:rsidP="003818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4795ADB8" w14:textId="38B172D6" w:rsidR="00381816" w:rsidRPr="00C93C79" w:rsidRDefault="00381816" w:rsidP="0038181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20508C6" wp14:editId="562E6FB7">
                  <wp:extent cx="133985" cy="131445"/>
                  <wp:effectExtent l="0" t="0" r="0" b="1905"/>
                  <wp:docPr id="1819920870" name="Picture 181992087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reviewing the AAQ process.</w:t>
            </w:r>
          </w:p>
          <w:p w14:paraId="7E0EF547" w14:textId="071103B6" w:rsidR="00381816" w:rsidRPr="00ED1FE1" w:rsidRDefault="00381816" w:rsidP="00381816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E80ACE0" wp14:editId="3974EEB5">
                  <wp:extent cx="118110" cy="94615"/>
                  <wp:effectExtent l="0" t="0" r="0" b="635"/>
                  <wp:docPr id="1930308207" name="Picture 1930308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to write an AAQ.</w:t>
            </w:r>
          </w:p>
        </w:tc>
        <w:tc>
          <w:tcPr>
            <w:tcW w:w="2046" w:type="dxa"/>
            <w:vAlign w:val="center"/>
          </w:tcPr>
          <w:p w14:paraId="1A69A2A1" w14:textId="667E6E87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Review Steps for AAQ</w:t>
            </w:r>
          </w:p>
        </w:tc>
        <w:tc>
          <w:tcPr>
            <w:tcW w:w="1824" w:type="dxa"/>
            <w:vAlign w:val="center"/>
          </w:tcPr>
          <w:p w14:paraId="1EE4AD17" w14:textId="3A3D0BF4" w:rsidR="00381816" w:rsidRPr="002D02E5" w:rsidRDefault="00381816" w:rsidP="00381816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45D10E6B" w14:textId="3AD33C78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Language Development and AAQ questions</w:t>
            </w:r>
          </w:p>
        </w:tc>
        <w:tc>
          <w:tcPr>
            <w:tcW w:w="1847" w:type="dxa"/>
            <w:vAlign w:val="center"/>
          </w:tcPr>
          <w:p w14:paraId="71A0EB84" w14:textId="77777777" w:rsidR="00381816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AAQ in groups</w:t>
            </w:r>
          </w:p>
          <w:p w14:paraId="0022E828" w14:textId="45780C2E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Grading in groups</w:t>
            </w:r>
          </w:p>
        </w:tc>
        <w:tc>
          <w:tcPr>
            <w:tcW w:w="1753" w:type="dxa"/>
            <w:vAlign w:val="center"/>
          </w:tcPr>
          <w:p w14:paraId="5630EC5E" w14:textId="297829D6" w:rsidR="00381816" w:rsidRPr="002D02E5" w:rsidRDefault="00381816" w:rsidP="00381816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2DE8C7F0" w14:textId="03CC9B60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Evaluate your understanding</w:t>
            </w:r>
          </w:p>
        </w:tc>
      </w:tr>
      <w:tr w:rsidR="00381816" w:rsidRPr="002D02E5" w14:paraId="2A78BB25" w14:textId="77777777" w:rsidTr="008902E0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381816" w:rsidRPr="00C423AB" w:rsidRDefault="00381816" w:rsidP="003818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2D07FCD8" w14:textId="40B4054F" w:rsidR="00381816" w:rsidRPr="00C93C79" w:rsidRDefault="00381816" w:rsidP="0038181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2BFB80B" wp14:editId="40047D4D">
                  <wp:extent cx="133985" cy="131445"/>
                  <wp:effectExtent l="0" t="0" r="0" b="1905"/>
                  <wp:docPr id="1132718207" name="Picture 113271820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3C0394">
              <w:rPr>
                <w:rFonts w:cstheme="minorHAnsi"/>
                <w:b/>
                <w:sz w:val="16"/>
                <w:szCs w:val="16"/>
              </w:rPr>
              <w:t>classical conditioning.</w:t>
            </w:r>
          </w:p>
          <w:p w14:paraId="4BA88B9A" w14:textId="0B63C9AA" w:rsidR="00381816" w:rsidRPr="002C0054" w:rsidRDefault="00381816" w:rsidP="00381816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747BDD4" wp14:editId="664A3319">
                  <wp:extent cx="118110" cy="94615"/>
                  <wp:effectExtent l="0" t="0" r="0" b="635"/>
                  <wp:docPr id="524153036" name="Picture 52415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  <w:r w:rsidR="003C0394">
              <w:rPr>
                <w:rFonts w:cstheme="minorHAnsi"/>
                <w:b/>
                <w:sz w:val="16"/>
                <w:szCs w:val="16"/>
              </w:rPr>
              <w:t>the process of classical conditioning.</w:t>
            </w:r>
          </w:p>
        </w:tc>
        <w:tc>
          <w:tcPr>
            <w:tcW w:w="2046" w:type="dxa"/>
            <w:vAlign w:val="center"/>
          </w:tcPr>
          <w:p w14:paraId="37F1D968" w14:textId="0004065C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D92840">
              <w:rPr>
                <w:rFonts w:cstheme="minorHAnsi"/>
              </w:rPr>
              <w:t>Have you ever trained a pet to do something? How?</w:t>
            </w:r>
          </w:p>
        </w:tc>
        <w:tc>
          <w:tcPr>
            <w:tcW w:w="1824" w:type="dxa"/>
            <w:vAlign w:val="center"/>
          </w:tcPr>
          <w:p w14:paraId="1C006E23" w14:textId="0A59D778" w:rsidR="00381816" w:rsidRPr="002D02E5" w:rsidRDefault="001840CA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Classical Conditioning</w:t>
            </w:r>
          </w:p>
        </w:tc>
        <w:tc>
          <w:tcPr>
            <w:tcW w:w="2070" w:type="dxa"/>
            <w:vAlign w:val="center"/>
          </w:tcPr>
          <w:p w14:paraId="578DEA5D" w14:textId="2AD025A3" w:rsidR="00381816" w:rsidRPr="002D02E5" w:rsidRDefault="001840CA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Spray Bottle Demonstration </w:t>
            </w:r>
          </w:p>
        </w:tc>
        <w:tc>
          <w:tcPr>
            <w:tcW w:w="1847" w:type="dxa"/>
            <w:vAlign w:val="center"/>
          </w:tcPr>
          <w:p w14:paraId="7A64CDB8" w14:textId="3561100D" w:rsidR="00381816" w:rsidRPr="002D02E5" w:rsidRDefault="001840CA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Video and Discussion</w:t>
            </w:r>
          </w:p>
        </w:tc>
        <w:tc>
          <w:tcPr>
            <w:tcW w:w="1753" w:type="dxa"/>
            <w:vAlign w:val="center"/>
          </w:tcPr>
          <w:p w14:paraId="0835072E" w14:textId="4314389F" w:rsidR="00381816" w:rsidRPr="002D02E5" w:rsidRDefault="00381816" w:rsidP="00381816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75612296" w14:textId="17ACCAC1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B31C04">
              <w:rPr>
                <w:rFonts w:cstheme="minorHAnsi"/>
              </w:rPr>
              <w:t>Revisit Do Now. Was that CC? Explain.</w:t>
            </w:r>
          </w:p>
        </w:tc>
      </w:tr>
      <w:tr w:rsidR="00381816" w:rsidRPr="002D02E5" w14:paraId="2FF05BFF" w14:textId="77777777" w:rsidTr="00C83024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381816" w:rsidRPr="00C423AB" w:rsidRDefault="00381816" w:rsidP="003818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</w:tcPr>
          <w:p w14:paraId="12A71D87" w14:textId="77777777" w:rsidR="003C0394" w:rsidRPr="00C93C79" w:rsidRDefault="003C0394" w:rsidP="003C039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13DE42D" wp14:editId="3E673710">
                  <wp:extent cx="133985" cy="131445"/>
                  <wp:effectExtent l="0" t="0" r="0" b="1905"/>
                  <wp:docPr id="977818095" name="Picture 97781809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classical conditioning.</w:t>
            </w:r>
          </w:p>
          <w:p w14:paraId="27FEF938" w14:textId="30247233" w:rsidR="00381816" w:rsidRPr="006B30BA" w:rsidRDefault="003C0394" w:rsidP="003C039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8B83ACE" wp14:editId="6EB4B58B">
                  <wp:extent cx="118110" cy="94615"/>
                  <wp:effectExtent l="0" t="0" r="0" b="635"/>
                  <wp:docPr id="1439891149" name="Picture 143989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process of classical conditioning.</w:t>
            </w:r>
          </w:p>
        </w:tc>
        <w:tc>
          <w:tcPr>
            <w:tcW w:w="2046" w:type="dxa"/>
            <w:vAlign w:val="center"/>
          </w:tcPr>
          <w:p w14:paraId="61274EBE" w14:textId="7E3B2F02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 </w:t>
            </w:r>
            <w:r w:rsidR="003C0394">
              <w:rPr>
                <w:rFonts w:cstheme="minorHAnsi"/>
              </w:rPr>
              <w:t>What is something you could condition yourself to do?</w:t>
            </w:r>
          </w:p>
        </w:tc>
        <w:tc>
          <w:tcPr>
            <w:tcW w:w="1824" w:type="dxa"/>
            <w:vAlign w:val="center"/>
          </w:tcPr>
          <w:p w14:paraId="7BAB9F2C" w14:textId="1BE16009" w:rsidR="00381816" w:rsidRPr="002D02E5" w:rsidRDefault="00381816" w:rsidP="00381816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02066648" w14:textId="00626A9C" w:rsidR="00381816" w:rsidRPr="002D02E5" w:rsidRDefault="003C0394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Brief review</w:t>
            </w:r>
          </w:p>
        </w:tc>
        <w:tc>
          <w:tcPr>
            <w:tcW w:w="1847" w:type="dxa"/>
            <w:vAlign w:val="center"/>
          </w:tcPr>
          <w:p w14:paraId="4A8E7F0B" w14:textId="4AC07CE1" w:rsidR="00381816" w:rsidRPr="002D02E5" w:rsidRDefault="00B31C04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Classical conditioning video practice.</w:t>
            </w:r>
          </w:p>
        </w:tc>
        <w:tc>
          <w:tcPr>
            <w:tcW w:w="1753" w:type="dxa"/>
            <w:vAlign w:val="center"/>
          </w:tcPr>
          <w:p w14:paraId="57ACAD40" w14:textId="1B8E2E3D" w:rsidR="00381816" w:rsidRPr="002D02E5" w:rsidRDefault="00381816" w:rsidP="00381816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167F6272" w14:textId="2B21B663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B31C04">
              <w:rPr>
                <w:rFonts w:cstheme="minorHAnsi"/>
              </w:rPr>
              <w:t>What makes CC work?</w:t>
            </w:r>
          </w:p>
        </w:tc>
      </w:tr>
      <w:tr w:rsidR="00381816" w:rsidRPr="002D02E5" w14:paraId="4C1484AE" w14:textId="77777777" w:rsidTr="0055541D">
        <w:trPr>
          <w:cantSplit/>
          <w:trHeight w:val="1340"/>
        </w:trPr>
        <w:tc>
          <w:tcPr>
            <w:tcW w:w="1390" w:type="dxa"/>
            <w:textDirection w:val="btLr"/>
            <w:vAlign w:val="center"/>
          </w:tcPr>
          <w:p w14:paraId="6882D6BD" w14:textId="47296C60" w:rsidR="00381816" w:rsidRPr="00C423AB" w:rsidRDefault="00381816" w:rsidP="003818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59EBC28A" w14:textId="77777777" w:rsidR="003C0394" w:rsidRPr="00C93C79" w:rsidRDefault="003C0394" w:rsidP="003C039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66C22E1" wp14:editId="0D82EF8D">
                  <wp:extent cx="133985" cy="131445"/>
                  <wp:effectExtent l="0" t="0" r="0" b="1905"/>
                  <wp:docPr id="1087982257" name="Picture 108798225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classical conditioning.</w:t>
            </w:r>
          </w:p>
          <w:p w14:paraId="7E7511D5" w14:textId="4492FFCD" w:rsidR="00381816" w:rsidRPr="00971CD9" w:rsidRDefault="003C0394" w:rsidP="003C039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32CB795" wp14:editId="158BB449">
                  <wp:extent cx="118110" cy="94615"/>
                  <wp:effectExtent l="0" t="0" r="0" b="635"/>
                  <wp:docPr id="191607498" name="Picture 191607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process of classical conditioning.</w:t>
            </w:r>
          </w:p>
        </w:tc>
        <w:tc>
          <w:tcPr>
            <w:tcW w:w="2046" w:type="dxa"/>
            <w:vAlign w:val="center"/>
          </w:tcPr>
          <w:p w14:paraId="6C3A1E46" w14:textId="46364C34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B31C04">
              <w:rPr>
                <w:rFonts w:cstheme="minorHAnsi"/>
              </w:rPr>
              <w:t>What ways have we been classically conditioned?</w:t>
            </w:r>
          </w:p>
        </w:tc>
        <w:tc>
          <w:tcPr>
            <w:tcW w:w="1824" w:type="dxa"/>
            <w:vAlign w:val="center"/>
          </w:tcPr>
          <w:p w14:paraId="0CA8540D" w14:textId="64E2BFF4" w:rsidR="00381816" w:rsidRPr="002D02E5" w:rsidRDefault="00381816" w:rsidP="00381816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30AD2A80" w14:textId="6BF88A5A" w:rsidR="00381816" w:rsidRPr="002D02E5" w:rsidRDefault="00B31C04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847" w:type="dxa"/>
            <w:vAlign w:val="center"/>
          </w:tcPr>
          <w:p w14:paraId="7E4437AE" w14:textId="3129DBA3" w:rsidR="00381816" w:rsidRPr="002D02E5" w:rsidRDefault="00381816" w:rsidP="00381816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1A18FD7B" w14:textId="54699FF1" w:rsidR="00381816" w:rsidRPr="002D02E5" w:rsidRDefault="003C0394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>Advertising and Classical Conditioning</w:t>
            </w:r>
          </w:p>
        </w:tc>
        <w:tc>
          <w:tcPr>
            <w:tcW w:w="1666" w:type="dxa"/>
            <w:vAlign w:val="center"/>
          </w:tcPr>
          <w:p w14:paraId="4BC1277B" w14:textId="0EFB3776" w:rsidR="00381816" w:rsidRPr="002D02E5" w:rsidRDefault="00381816" w:rsidP="003818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B31C04">
              <w:rPr>
                <w:rFonts w:cstheme="minorHAnsi"/>
              </w:rPr>
              <w:t>What stuck with you?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7E5D" w14:textId="77777777" w:rsidR="001A7A86" w:rsidRDefault="001A7A86" w:rsidP="00B8594D">
      <w:pPr>
        <w:spacing w:after="0" w:line="240" w:lineRule="auto"/>
      </w:pPr>
      <w:r>
        <w:separator/>
      </w:r>
    </w:p>
  </w:endnote>
  <w:endnote w:type="continuationSeparator" w:id="0">
    <w:p w14:paraId="49F20EA1" w14:textId="77777777" w:rsidR="001A7A86" w:rsidRDefault="001A7A8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CAD0" w14:textId="77777777" w:rsidR="001A7A86" w:rsidRDefault="001A7A86" w:rsidP="00B8594D">
      <w:pPr>
        <w:spacing w:after="0" w:line="240" w:lineRule="auto"/>
      </w:pPr>
      <w:r>
        <w:separator/>
      </w:r>
    </w:p>
  </w:footnote>
  <w:footnote w:type="continuationSeparator" w:id="0">
    <w:p w14:paraId="787B2877" w14:textId="77777777" w:rsidR="001A7A86" w:rsidRDefault="001A7A8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5E358053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F1972">
      <w:rPr>
        <w:b/>
        <w:bCs/>
        <w:sz w:val="24"/>
        <w:szCs w:val="28"/>
      </w:rPr>
      <w:t xml:space="preserve">January </w:t>
    </w:r>
    <w:r w:rsidR="003C0394">
      <w:rPr>
        <w:b/>
        <w:bCs/>
        <w:sz w:val="24"/>
        <w:szCs w:val="28"/>
      </w:rPr>
      <w:t>20-24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977E2"/>
    <w:rsid w:val="000A01E2"/>
    <w:rsid w:val="000E7846"/>
    <w:rsid w:val="00107660"/>
    <w:rsid w:val="00134848"/>
    <w:rsid w:val="001840CA"/>
    <w:rsid w:val="001A7A86"/>
    <w:rsid w:val="001D413F"/>
    <w:rsid w:val="001E5399"/>
    <w:rsid w:val="002116E6"/>
    <w:rsid w:val="002431E9"/>
    <w:rsid w:val="0025055E"/>
    <w:rsid w:val="002510F0"/>
    <w:rsid w:val="00266BCE"/>
    <w:rsid w:val="00275E5E"/>
    <w:rsid w:val="002A5244"/>
    <w:rsid w:val="002A66E0"/>
    <w:rsid w:val="002C0054"/>
    <w:rsid w:val="002C4A96"/>
    <w:rsid w:val="002D02E5"/>
    <w:rsid w:val="002F2CDB"/>
    <w:rsid w:val="00341831"/>
    <w:rsid w:val="00371D12"/>
    <w:rsid w:val="00377CCE"/>
    <w:rsid w:val="00381816"/>
    <w:rsid w:val="0038575B"/>
    <w:rsid w:val="003C0394"/>
    <w:rsid w:val="003D09B6"/>
    <w:rsid w:val="00427C06"/>
    <w:rsid w:val="004A6B5B"/>
    <w:rsid w:val="004B7489"/>
    <w:rsid w:val="004E2616"/>
    <w:rsid w:val="004F5A1A"/>
    <w:rsid w:val="00502A5E"/>
    <w:rsid w:val="005348AF"/>
    <w:rsid w:val="0055541D"/>
    <w:rsid w:val="00586FE1"/>
    <w:rsid w:val="00590ABD"/>
    <w:rsid w:val="005C2C4F"/>
    <w:rsid w:val="005E63C1"/>
    <w:rsid w:val="005E67AC"/>
    <w:rsid w:val="006224A5"/>
    <w:rsid w:val="00654DC2"/>
    <w:rsid w:val="00660706"/>
    <w:rsid w:val="00675972"/>
    <w:rsid w:val="00676C03"/>
    <w:rsid w:val="0069158C"/>
    <w:rsid w:val="006B221C"/>
    <w:rsid w:val="006B30BA"/>
    <w:rsid w:val="006F0149"/>
    <w:rsid w:val="00756C7A"/>
    <w:rsid w:val="007C0841"/>
    <w:rsid w:val="007F7246"/>
    <w:rsid w:val="008046F0"/>
    <w:rsid w:val="00812004"/>
    <w:rsid w:val="008128BF"/>
    <w:rsid w:val="00836437"/>
    <w:rsid w:val="00862250"/>
    <w:rsid w:val="00865613"/>
    <w:rsid w:val="00872678"/>
    <w:rsid w:val="00872774"/>
    <w:rsid w:val="008826E9"/>
    <w:rsid w:val="008902E0"/>
    <w:rsid w:val="008D4061"/>
    <w:rsid w:val="00926FBB"/>
    <w:rsid w:val="009330C5"/>
    <w:rsid w:val="00950ED8"/>
    <w:rsid w:val="009531A5"/>
    <w:rsid w:val="009622C2"/>
    <w:rsid w:val="00971CD9"/>
    <w:rsid w:val="0097677C"/>
    <w:rsid w:val="00982482"/>
    <w:rsid w:val="009947CB"/>
    <w:rsid w:val="009C04A2"/>
    <w:rsid w:val="009F1972"/>
    <w:rsid w:val="00A20CBC"/>
    <w:rsid w:val="00A4640F"/>
    <w:rsid w:val="00A54B17"/>
    <w:rsid w:val="00AB452B"/>
    <w:rsid w:val="00AB7A3A"/>
    <w:rsid w:val="00AC6005"/>
    <w:rsid w:val="00AC6080"/>
    <w:rsid w:val="00AC70E0"/>
    <w:rsid w:val="00B13DAF"/>
    <w:rsid w:val="00B31C04"/>
    <w:rsid w:val="00B41B19"/>
    <w:rsid w:val="00B43A4E"/>
    <w:rsid w:val="00B8594D"/>
    <w:rsid w:val="00B9330D"/>
    <w:rsid w:val="00BA07B9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514E8"/>
    <w:rsid w:val="00D67312"/>
    <w:rsid w:val="00D717EE"/>
    <w:rsid w:val="00D92840"/>
    <w:rsid w:val="00D93711"/>
    <w:rsid w:val="00DB47F0"/>
    <w:rsid w:val="00DD6E98"/>
    <w:rsid w:val="00DF1BE7"/>
    <w:rsid w:val="00DF7271"/>
    <w:rsid w:val="00E0389E"/>
    <w:rsid w:val="00E42C57"/>
    <w:rsid w:val="00E534E8"/>
    <w:rsid w:val="00E641BF"/>
    <w:rsid w:val="00E712C6"/>
    <w:rsid w:val="00E8252A"/>
    <w:rsid w:val="00ED1FE1"/>
    <w:rsid w:val="00F23D21"/>
    <w:rsid w:val="00F45792"/>
    <w:rsid w:val="00F4613A"/>
    <w:rsid w:val="00F53F20"/>
    <w:rsid w:val="00F71BA3"/>
    <w:rsid w:val="00FB44E5"/>
    <w:rsid w:val="00FC6374"/>
    <w:rsid w:val="00FD1EC7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9</cp:revision>
  <cp:lastPrinted>2024-07-28T21:42:00Z</cp:lastPrinted>
  <dcterms:created xsi:type="dcterms:W3CDTF">2025-01-20T21:04:00Z</dcterms:created>
  <dcterms:modified xsi:type="dcterms:W3CDTF">2025-01-21T20:49:00Z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